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02C4" w:rsidRPr="003D02C4" w:rsidRDefault="003D02C4" w:rsidP="003D02C4">
      <w:pPr>
        <w:spacing w:after="0" w:line="240" w:lineRule="auto"/>
        <w:ind w:left="714" w:hanging="357"/>
        <w:jc w:val="center"/>
        <w:rPr>
          <w:rFonts w:ascii="Times New Roman" w:hAnsi="Times New Roman"/>
          <w:b/>
          <w:sz w:val="28"/>
          <w:szCs w:val="24"/>
          <w:lang w:val="id-ID"/>
        </w:rPr>
      </w:pPr>
      <w:r w:rsidRPr="003D02C4">
        <w:rPr>
          <w:rFonts w:ascii="Times New Roman" w:hAnsi="Times New Roman"/>
          <w:b/>
          <w:sz w:val="28"/>
          <w:szCs w:val="24"/>
          <w:lang w:val="id-ID"/>
        </w:rPr>
        <w:t>HASIL ANALISIS</w:t>
      </w:r>
    </w:p>
    <w:p w:rsidR="003D02C4" w:rsidRDefault="003D02C4" w:rsidP="003D02C4">
      <w:pPr>
        <w:spacing w:after="0" w:line="240" w:lineRule="auto"/>
        <w:ind w:left="714" w:hanging="357"/>
        <w:rPr>
          <w:rFonts w:ascii="Times New Roman" w:hAnsi="Times New Roman"/>
          <w:b/>
          <w:i/>
          <w:sz w:val="24"/>
          <w:szCs w:val="24"/>
          <w:lang w:val="id-ID"/>
        </w:rPr>
      </w:pPr>
    </w:p>
    <w:p w:rsidR="003D02C4" w:rsidRPr="003D02C4" w:rsidRDefault="003D02C4" w:rsidP="003D02C4">
      <w:pPr>
        <w:spacing w:after="0" w:line="240" w:lineRule="auto"/>
        <w:ind w:left="714" w:hanging="357"/>
        <w:rPr>
          <w:rFonts w:ascii="Times New Roman" w:hAnsi="Times New Roman"/>
          <w:b/>
          <w:i/>
          <w:sz w:val="24"/>
          <w:szCs w:val="24"/>
          <w:lang w:val="id-ID"/>
        </w:rPr>
      </w:pPr>
      <w:bookmarkStart w:id="0" w:name="_GoBack"/>
      <w:bookmarkEnd w:id="0"/>
    </w:p>
    <w:p w:rsidR="003D02C4" w:rsidRPr="003D02C4" w:rsidRDefault="003D02C4" w:rsidP="003D02C4">
      <w:pPr>
        <w:spacing w:after="0" w:line="240" w:lineRule="auto"/>
        <w:ind w:left="714" w:hanging="357"/>
        <w:rPr>
          <w:rFonts w:ascii="Times New Roman" w:hAnsi="Times New Roman"/>
          <w:b/>
          <w:i/>
          <w:sz w:val="24"/>
          <w:szCs w:val="24"/>
          <w:lang w:val="id-ID"/>
        </w:rPr>
      </w:pPr>
      <w:r w:rsidRPr="003D02C4">
        <w:rPr>
          <w:rFonts w:ascii="Times New Roman" w:hAnsi="Times New Roman"/>
          <w:b/>
          <w:i/>
          <w:sz w:val="24"/>
          <w:szCs w:val="24"/>
          <w:lang w:val="id-ID"/>
        </w:rPr>
        <w:t>Avoidance Motivation</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i/>
          <w:sz w:val="24"/>
          <w:szCs w:val="24"/>
          <w:lang w:val="id-ID"/>
        </w:rPr>
        <w:t>Avoidance motivation</w:t>
      </w:r>
      <w:r w:rsidRPr="003D02C4">
        <w:rPr>
          <w:rFonts w:ascii="Times New Roman" w:hAnsi="Times New Roman"/>
          <w:sz w:val="24"/>
          <w:szCs w:val="24"/>
          <w:lang w:val="id-ID"/>
        </w:rPr>
        <w:t xml:space="preserve"> atau menurunnya motivasi untuk menghindar dari pelaku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(Rienneke &amp; Setianingrum, 2018)</w:t>
      </w:r>
      <w:r w:rsidRPr="003D02C4">
        <w:rPr>
          <w:rFonts w:ascii="Times New Roman" w:hAnsi="Times New Roman"/>
          <w:sz w:val="24"/>
          <w:szCs w:val="24"/>
          <w:lang w:val="id-ID"/>
        </w:rPr>
        <w:fldChar w:fldCharType="end"/>
      </w:r>
      <w:r w:rsidRPr="003D02C4">
        <w:rPr>
          <w:rFonts w:ascii="Times New Roman" w:hAnsi="Times New Roman"/>
          <w:sz w:val="24"/>
          <w:szCs w:val="24"/>
          <w:lang w:val="id-ID"/>
        </w:rPr>
        <w:t>. Saat pertama kali di bully awalnya subjek (korban) tidak terlalu menghiraukan, namun lama-kelamaan korban merasa kecewa dan bertanya-tanya pada dirinya apa kesalahannya sehingga diperlakukan seperti itu. Kerap kali subjek (korban) berkeinginan untuk menjauh dan menjaga jarak dengan pelaku, akan tetapi subjek (korban) tidak langsung menjauhinya, artinya hanya ingin menjaga jarak saja. Sesuai dengan hasil wawancara sebagai berikut :</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Ya pertama sih kayak ya nggak menghiraukan sih, tapi lama-lama kalau semisal digituin terus juga kerasa itu kan juga nggak jelas gituloh maksudnya, sama sekali kayak nggak ada rasa sakit pertama-tama, tapi kalau terus-terusan kayak gitu ya agak, agak kecewa sih gitu. Apa yang salah dari diri saya kok sampek saya di gitukan.--- kalau ingin menjauh, iya. Tapi nggak langsung menjauh gitu ya. Artinya yah hanya menjaga seperlunya aja gitu.”</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xml:space="preserve">Begitupun dengan subjek lain yang juga merasakan sakit hati ketika mengalami </w:t>
      </w:r>
      <w:r w:rsidRPr="003D02C4">
        <w:rPr>
          <w:rFonts w:ascii="Times New Roman" w:hAnsi="Times New Roman"/>
          <w:i/>
          <w:sz w:val="24"/>
          <w:szCs w:val="24"/>
          <w:lang w:val="id-ID"/>
        </w:rPr>
        <w:t>cyberbullying</w:t>
      </w:r>
      <w:r w:rsidRPr="003D02C4">
        <w:rPr>
          <w:rFonts w:ascii="Times New Roman" w:hAnsi="Times New Roman"/>
          <w:sz w:val="24"/>
          <w:szCs w:val="24"/>
          <w:lang w:val="id-ID"/>
        </w:rPr>
        <w:t>, namun subjek (korban) lebih menyadari apa kelebihan dan kekurangan yang ada dalam dirinya. Sehingga subjek (korban) tidak terlalu memperdulikan perkataan pelaku terhadap subjek (korban) di sosial media, subjek (korban) hanya diam dan mengabaikan pelaku tanpa melakukan pembalasan, karena subjek (korban) merasa hal tersebut hanyalah membuang buang waktu saja. Sesuai dengan hasil wawancara sebagai berikut :</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Tentunya saya merasa sakit hati ketika menerima perkataan semacam itu terhadap diri saya. Namun makin kesini saya lebih banyak intropeksi diri saja dan menyadari kelebihan serta kekurangan yang saya miliki. yaa.. awalnya sih susah yaa, tapi kalo dipikir-pikir lagi yang suka ngatain kita tuh hanya melalui media sosial aja, ya jadi saya tidak terlalu mempedulikannya juga sih, yaudahlah yaa biarin saja. emm.. orang kayak gitu kalo semakin ditanggepin maka makin menjadi-jadi. dan yang ada malah membuang-buang waktu kita yakan.”</w:t>
      </w:r>
    </w:p>
    <w:p w:rsidR="003D02C4" w:rsidRPr="003D02C4" w:rsidRDefault="003D02C4" w:rsidP="003D02C4">
      <w:pPr>
        <w:spacing w:after="0" w:line="240" w:lineRule="auto"/>
        <w:ind w:left="426" w:firstLine="425"/>
        <w:jc w:val="both"/>
        <w:rPr>
          <w:rFonts w:ascii="Times New Roman" w:hAnsi="Times New Roman"/>
          <w:sz w:val="24"/>
          <w:szCs w:val="24"/>
          <w:lang w:val="id-ID"/>
        </w:rPr>
      </w:pPr>
    </w:p>
    <w:p w:rsidR="003D02C4" w:rsidRPr="003D02C4" w:rsidRDefault="003D02C4" w:rsidP="003D02C4">
      <w:pPr>
        <w:spacing w:after="0" w:line="240" w:lineRule="auto"/>
        <w:ind w:left="714" w:hanging="357"/>
        <w:rPr>
          <w:rFonts w:ascii="Times New Roman" w:hAnsi="Times New Roman"/>
          <w:b/>
          <w:i/>
          <w:sz w:val="24"/>
          <w:szCs w:val="24"/>
          <w:lang w:val="id-ID"/>
        </w:rPr>
      </w:pPr>
      <w:r w:rsidRPr="003D02C4">
        <w:rPr>
          <w:rFonts w:ascii="Times New Roman" w:hAnsi="Times New Roman"/>
          <w:b/>
          <w:i/>
          <w:sz w:val="24"/>
          <w:szCs w:val="24"/>
          <w:lang w:val="id-ID"/>
        </w:rPr>
        <w:t>Revange Motivation</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i/>
          <w:sz w:val="24"/>
          <w:szCs w:val="24"/>
          <w:lang w:val="id-ID"/>
        </w:rPr>
        <w:t>Revange motivation</w:t>
      </w:r>
      <w:r w:rsidRPr="003D02C4">
        <w:rPr>
          <w:rFonts w:ascii="Times New Roman" w:hAnsi="Times New Roman"/>
          <w:sz w:val="24"/>
          <w:szCs w:val="24"/>
          <w:lang w:val="id-ID"/>
        </w:rPr>
        <w:t xml:space="preserve"> atau menurunnya motivasi untuk membalas dendam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(Rienneke &amp; Setianingrum, 2018)</w:t>
      </w:r>
      <w:r w:rsidRPr="003D02C4">
        <w:rPr>
          <w:rFonts w:ascii="Times New Roman" w:hAnsi="Times New Roman"/>
          <w:sz w:val="24"/>
          <w:szCs w:val="24"/>
          <w:lang w:val="id-ID"/>
        </w:rPr>
        <w:fldChar w:fldCharType="end"/>
      </w:r>
      <w:r w:rsidRPr="003D02C4">
        <w:rPr>
          <w:rFonts w:ascii="Times New Roman" w:hAnsi="Times New Roman"/>
          <w:sz w:val="24"/>
          <w:szCs w:val="24"/>
          <w:lang w:val="id-ID"/>
        </w:rPr>
        <w:t>. Subjek (korban) berpikir bahwa setiap orang pasti ingin membalas perbuatan yang telah dilakukan oleh pelaku kejahatan dengan hal serupa ketika dirinya sedang merasa terintimidasi (pembullyan). Akan tetapi, subjek (korban) merasa apabila ia membalas apa yang telah dilakukan oleh pelaku terhadap dirinya maka hal tersebut sama saja tidak akan ada untungnya. Sesuai dengan hasil wawancara sebagai berikut :</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saya rasa manusiawi ya kalau setiap orang ingin membalas ketika di bully atau melakukan hal yang sama. tapi kan kembali lagi, kalau kita aa kalau saya pribadi pernah terfikirkan tapi dipikir lagi juga nggak ada untungnya sama sekali buat saya.”</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xml:space="preserve">Subjek lain pun berharap agar pelaku tidak pernah merasakan apa yang dirasakannya, meskipun dalam dirinya ada keinginan untuk membalasnya. Tapi subjek (korban) lebih berharap agar pelaku tersadar dengan apa yang telah dilakukannya. Subjek (korban) tetap ramah kepada pelaku dan berusaha untuk tidak membenci pelaku. Subjek (korban) juga berusaha memaafkan apa yang telah dilakukan pelaku terhadap dirinya. Sesuai dengan hasil wawancara sebagai berikut : </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xml:space="preserve">“ Gak sih, justru aku malah eee..berharap dia gak merasakan kayak apa yang saya rasakan, gitu. Karena, mungkin eee kalo orang Jawa bilang karma itu ada ya, tapi saya </w:t>
      </w:r>
      <w:r w:rsidRPr="003D02C4">
        <w:rPr>
          <w:rFonts w:ascii="Times New Roman" w:hAnsi="Times New Roman"/>
          <w:sz w:val="24"/>
          <w:szCs w:val="24"/>
          <w:lang w:val="id-ID"/>
        </w:rPr>
        <w:lastRenderedPageBreak/>
        <w:t>lebih baik mikir semoga dia sadar gitu eee..betapa pentingnya orang-orang positive vibes buat diri kita gitu. Semakin dia ngerti positive vibes buat dirinya dia. Dimana eee.. mungkin itu juga bakal yang dia keluarkan juga bakal positif, jadi gak ada yang dia bully lagi gitu.---- Eee… kalau.. munafik yaa kalau aku bilang hehe tetap ramah gitu. Sejauh ini saya gak pernah berusaha maksudnya eee.. sampek benci sama orang. Kalau memang saya merasa kurang nyaman, saya lebih banyak diem. Jadi mungkin tetap nyapa, tapi gak se ramah saya ke temen-temen yang lain gitu sih. Terus, jejak digital itu gak bisa dihapus. So, kalau dia bersikap kayak gitu dan saya membalas, gak ada bedanya saya sama dia. Kayak better lebih baik aku ee..bersikap bijak aja nanti juga orang-orang bakal ngelihat kok yang diomongin sama dia itu bener atau salah.--- Insyaallah berusaha untuk memaafkan hehe. Tapi kalau untuk melupakan masih mencoba hehe.”</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Berdasarkan keterangan dari beberapa subjek sebelumnya, tidak adanya motivasi untuk melakukan tindakan balas dendam karena adanya beberapa alasan diantaranya karena subjek tidak mau lagi berurusan dengan pelaku, subjek pun merasa bahwa tidak adanya faedah ketika dirinya melakukan perbuatan serupa terhadap pelaku.</w:t>
      </w:r>
    </w:p>
    <w:p w:rsidR="003D02C4" w:rsidRPr="003D02C4" w:rsidRDefault="003D02C4" w:rsidP="003D02C4">
      <w:pPr>
        <w:spacing w:after="0" w:line="240" w:lineRule="auto"/>
        <w:ind w:left="714" w:hanging="357"/>
        <w:rPr>
          <w:rFonts w:ascii="Times New Roman" w:hAnsi="Times New Roman"/>
          <w:sz w:val="24"/>
          <w:szCs w:val="24"/>
          <w:lang w:val="id-ID"/>
        </w:rPr>
      </w:pPr>
    </w:p>
    <w:p w:rsidR="003D02C4" w:rsidRPr="003D02C4" w:rsidRDefault="003D02C4" w:rsidP="003D02C4">
      <w:pPr>
        <w:spacing w:after="0" w:line="240" w:lineRule="auto"/>
        <w:ind w:left="714" w:hanging="357"/>
        <w:rPr>
          <w:rFonts w:ascii="Times New Roman" w:hAnsi="Times New Roman"/>
          <w:b/>
          <w:i/>
          <w:sz w:val="24"/>
          <w:szCs w:val="24"/>
          <w:lang w:val="id-ID"/>
        </w:rPr>
      </w:pPr>
      <w:r w:rsidRPr="003D02C4">
        <w:rPr>
          <w:rFonts w:ascii="Times New Roman" w:hAnsi="Times New Roman"/>
          <w:b/>
          <w:i/>
          <w:sz w:val="24"/>
          <w:szCs w:val="24"/>
          <w:lang w:val="id-ID"/>
        </w:rPr>
        <w:t>Benevolence Motivation</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i/>
          <w:sz w:val="24"/>
          <w:szCs w:val="24"/>
          <w:lang w:val="id-ID"/>
        </w:rPr>
        <w:t>Benevolence motivation</w:t>
      </w:r>
      <w:r w:rsidRPr="003D02C4">
        <w:rPr>
          <w:rFonts w:ascii="Times New Roman" w:hAnsi="Times New Roman"/>
          <w:sz w:val="24"/>
          <w:szCs w:val="24"/>
          <w:lang w:val="id-ID"/>
        </w:rPr>
        <w:t xml:space="preserve"> merupakan suatu kondisi dimana seseorang ingin selalu menjaga hubungan baik dengan orang yang telah menyakiti dirinya, yang mana ditandai dengan adanya motivasi untuk berbuat kebaikan dengan pelaku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(Rienneke &amp; Setianingrum, 2018)</w:t>
      </w:r>
      <w:r w:rsidRPr="003D02C4">
        <w:rPr>
          <w:rFonts w:ascii="Times New Roman" w:hAnsi="Times New Roman"/>
          <w:sz w:val="24"/>
          <w:szCs w:val="24"/>
          <w:lang w:val="id-ID"/>
        </w:rPr>
        <w:fldChar w:fldCharType="end"/>
      </w:r>
      <w:r w:rsidRPr="003D02C4">
        <w:rPr>
          <w:rFonts w:ascii="Times New Roman" w:hAnsi="Times New Roman"/>
          <w:sz w:val="24"/>
          <w:szCs w:val="24"/>
          <w:lang w:val="id-ID"/>
        </w:rPr>
        <w:t>. Walaupun subjek merasa dirinya telah menjadi korban, namun subjek (korban) tetap memiliki keinginan untuk berbuat baik kepada pelaku. Ada keinginan dari diri subjek (korban) untuk selalu menjaga hubungan baik, yaitu dengan cara berdamai. Akan tetapi ketika korban dipertemukan kembali dengan pelaku ia merasa lebih baik jika dirinya tidak bertemu lagi dengan pelaku.  Sesuai dengan hasil wawancara sebagai berikut :</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yah saya rasa memang harus berdamai. Kalau saya pribadi, kalau ketika saya dibully ya saya berdamai dengan dia. Kayak tadi, setiap manusia kan ada kekurangan ada kelebihannya dan ada manfaatnya masing-masing. Kalau saya terus-terusan nggak berdamai, terus ketika saya butuh ke dia, saya juga nggak enak gitu.--- yah respon saya ya biasa aja sih mas. Yah tetep sama nyemanggakan dia. Cuma pernah ada rasa kayak “yo lapo seh ketemu arek iku maneh” kayak nggak kepingin ketemu lagi. Yah Cuma kan tapi, kita juga gak menutup kemungkinan kita bakal ketemu lagi.”</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Subjek lain pun pernah lost contact dengan pelaku. Namun, apabila ada kepentingan mendesak yang memang mengharuskan untuk mengobrol bersama maka ia akan membatasinya. Subjek (korban) pun mencoba untuk berdamai dengan pelaku. Untuk berdamai dengan perasaan memang belum benar-benar bisa, akan tetapi kalau memaafkan, subjek (korban) selalu berusaha untuk memaafkannya.  Sesuai dengan hasil wawancara sebagai berikut:</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Terus, waktu itu sempet sih saya sekedar kayak gak coba contact an gitu, kalau memang harus mengharuskan saya ngobrol, saya batasi. Yang penting saya mencoba untuk tidak mengingat apa yang dia lakukan ke saya, gitu.---- Kalo berdamai dengan orangnya sangat susah gitu karna setiap orang pasti punya kesalahan tapi kalo berdamai dengan perasaannya mungkin belum bener-bener bisa sih kalo memaafkan iya insyaallah saya berusaha untuk memaafkan toh saya juga pasti punya salah ke orang tapi untuk berdamai dengan perasaan mungkin masih belum bener-bener seratus persen gitu masih mencoba untuk belajar memaafkan perasaan itu.”</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xml:space="preserve">Subjek (korban) mengekspresikan proses pemaafannya dengan cara kembali berkomunikasi dengan pelaku, yang mana hal itulah yang menjadi tujuan utama subjek dalam sikap memaafkan pelaku. ketika subjek memaafkan pelaku, bukan berarti hal tersebut membenarkan perundungan yang terjadi terhadap dirinya. Namun, melalui proses pemaafan memungkinkan pelaku untuk mempertanggung jawabkan pelanggaran yang telah dilakukannya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{"citationItems":[{"id":"ITEM-1","itemData":{"DOI":"10.14710/empati.2018.20196","abstract":"Bullying in schools is increasingfrom year to year. One of the negative impacts of bullyingis that the victim experiences low psychological well-being.One of coping strategies that can handle the impact is forgiveness. This study aims to determine the relationship between forgiveness and psychological well-being inbullyingvictims ofPrivate High School District Kendal. The population of this study are students who have experienced abuse in the Private High School District Kendal. The population numbered 117 students, and the sample of the study amounted to 60 students. The sampling technique was done by proportionate cluster random sampling technique. The measuring instrument uses the psychological well-being scale (35 items, α = 0.879) and the forgiveness scale (26 items, α = 0.874).Data analysis techniques used simple regression analysis. The result of statistical analysis shows rxy value = 0,469; ρ = 0,000 (ρ &lt;0.05). The results of data analysis explain that there is a positive relationship between forgiveness and psychological well-being. The higher the forgiveness the higher the psychological well-being. Conversely, the lower the forgiveness the lower the psychological well-being. Effective contribution of forgiveness to psychological wellbeing of 22% and by 78% influenced by other factors not revealed in this study.","author":[{"dropping-particle":"","family":"Juwita","given":"Vita Ratna","non-dropping-particle":"","parse-names":false,"suffix":""},{"dropping-particle":"","family":"Kustanti","given":"Erin Ratna","non-dropping-particle":"","parse-names":false,"suffix":""}],"container-title":"Jurnal Empati","id":"ITEM-1","issue":"1","issued":{"date-parts":[["2020"]]},"page":"274-282","title":"Hubungan antara pemaafan dengan kesejahteraan psikologis pada korban perundungan","type":"article-journal","volume":"7"},"uris":["http://www.mendeley.com/documents/?uuid=d34eda16-906f-4756-86f6-f74a436fda1e"]}],"mendeley":{"formattedCitation":"(Juwita &amp; Kustanti, 2020)","plainTextFormattedCitation":"(Juwita &amp; Kustanti, 2020)","previouslyFormattedCitation":"(Juwita &amp; Kustanti, 2020)"},"properties":{"noteIndex":0},"schema":"https://github.com/citation-style-language/schema/raw/master/csl-citation.json"}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(Juwita &amp; Kustanti, 2020)</w:t>
      </w:r>
      <w:r w:rsidRPr="003D02C4">
        <w:rPr>
          <w:rFonts w:ascii="Times New Roman" w:hAnsi="Times New Roman"/>
          <w:sz w:val="24"/>
          <w:szCs w:val="24"/>
          <w:lang w:val="id-ID"/>
        </w:rPr>
        <w:fldChar w:fldCharType="end"/>
      </w:r>
      <w:r w:rsidRPr="003D02C4">
        <w:rPr>
          <w:rFonts w:ascii="Times New Roman" w:hAnsi="Times New Roman"/>
          <w:sz w:val="24"/>
          <w:szCs w:val="24"/>
          <w:lang w:val="id-ID"/>
        </w:rPr>
        <w:t xml:space="preserve">. </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xml:space="preserve">Studi ini dilakukan untuk mengeksplorasi dinamika mencari ketenangan jiwa dengan cara memaafkan yang dilakukan oleh korban </w:t>
      </w:r>
      <w:r w:rsidRPr="003D02C4">
        <w:rPr>
          <w:rFonts w:ascii="Times New Roman" w:hAnsi="Times New Roman"/>
          <w:i/>
          <w:sz w:val="24"/>
          <w:szCs w:val="24"/>
          <w:lang w:val="id-ID"/>
        </w:rPr>
        <w:t>cyberbullying</w:t>
      </w:r>
      <w:r w:rsidRPr="003D02C4">
        <w:rPr>
          <w:rFonts w:ascii="Times New Roman" w:hAnsi="Times New Roman"/>
          <w:sz w:val="24"/>
          <w:szCs w:val="24"/>
          <w:lang w:val="id-ID"/>
        </w:rPr>
        <w:t xml:space="preserve"> terhadap pelaku dengan perspektif fenomenologis. Hal tersebut berfokus pada tanggapan para korban ketika dirinya menghadapi sebuah kasus </w:t>
      </w:r>
      <w:r w:rsidRPr="003D02C4">
        <w:rPr>
          <w:rFonts w:ascii="Times New Roman" w:hAnsi="Times New Roman"/>
          <w:i/>
          <w:sz w:val="24"/>
          <w:szCs w:val="24"/>
          <w:lang w:val="id-ID"/>
        </w:rPr>
        <w:t>cyberbullying</w:t>
      </w:r>
      <w:r w:rsidRPr="003D02C4">
        <w:rPr>
          <w:rFonts w:ascii="Times New Roman" w:hAnsi="Times New Roman"/>
          <w:sz w:val="24"/>
          <w:szCs w:val="24"/>
          <w:lang w:val="id-ID"/>
        </w:rPr>
        <w:t>, bagaimana mereka menemukan ketenangan jiwa, dan bagaimana dirinya mengambil keputusan untuk memaafkan pelaku yang telah menyakitinya. Perilaku memaafkan sendiri bertujuan untuk mengurangi perilaku negatif seperti motivasi untuk balas dendam. Berdasarkan latar belakang dan hasil penelitian yang telah dipaparkan sebelumnya, memaafkan memberikan kontribusi positif bagi kesejahteraan psikologis. Berdasarkan hasil wawancara terhadap subjek, yang mana saat mereka memaafkan maka dapat mengurangi rasa dendam serta membuatnya merasa lebih tenang tanpa memiliki beban hidup yang berat.</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xml:space="preserve">Keadaan inilah yang sesuai dengan penjelasan yang dikemukakan oleh McCullough mengenai aspek memaafkan yang pertama yaitu </w:t>
      </w:r>
      <w:r w:rsidRPr="003D02C4">
        <w:rPr>
          <w:rFonts w:ascii="Times New Roman" w:hAnsi="Times New Roman"/>
          <w:i/>
          <w:sz w:val="24"/>
          <w:szCs w:val="24"/>
          <w:lang w:val="id-ID"/>
        </w:rPr>
        <w:t>avoidance motivation</w:t>
      </w:r>
      <w:r w:rsidRPr="003D02C4">
        <w:rPr>
          <w:rFonts w:ascii="Times New Roman" w:hAnsi="Times New Roman"/>
          <w:sz w:val="24"/>
          <w:szCs w:val="24"/>
          <w:lang w:val="id-ID"/>
        </w:rPr>
        <w:t xml:space="preserve"> atau menurunnya motivasi untuk menghindar dari pelaku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(Rienneke &amp; Setianingrum, 2018)</w:t>
      </w:r>
      <w:r w:rsidRPr="003D02C4">
        <w:rPr>
          <w:rFonts w:ascii="Times New Roman" w:hAnsi="Times New Roman"/>
          <w:sz w:val="24"/>
          <w:szCs w:val="24"/>
          <w:lang w:val="id-ID"/>
        </w:rPr>
        <w:fldChar w:fldCharType="end"/>
      </w:r>
      <w:r w:rsidRPr="003D02C4">
        <w:rPr>
          <w:rFonts w:ascii="Times New Roman" w:hAnsi="Times New Roman"/>
          <w:sz w:val="24"/>
          <w:szCs w:val="24"/>
          <w:lang w:val="id-ID"/>
        </w:rPr>
        <w:t>. Subjek disini berusaha untuk menjaga jarak dengan pelaku dengan alasan ingin menghindari rasa sakit yang telah dirasakannya, akan tetapi subjek tidak langsung menjauhinya, artinya hanya ingin menjaga jarak saja. Begitupun dengan subjek lain yang hanya diam dan mengabaikan pelaku tanpa melakukan pembalasan, karena subjek (korban) merasa hal tersebut hanyalah membuang-buang waktu saja.</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xml:space="preserve">Aspek memaafkan yang kedua yaitu </w:t>
      </w:r>
      <w:r w:rsidRPr="003D02C4">
        <w:rPr>
          <w:rFonts w:ascii="Times New Roman" w:hAnsi="Times New Roman"/>
          <w:i/>
          <w:sz w:val="24"/>
          <w:szCs w:val="24"/>
          <w:lang w:val="id-ID"/>
        </w:rPr>
        <w:t>revange motivation</w:t>
      </w:r>
      <w:r w:rsidRPr="003D02C4">
        <w:rPr>
          <w:rFonts w:ascii="Times New Roman" w:hAnsi="Times New Roman"/>
          <w:sz w:val="24"/>
          <w:szCs w:val="24"/>
          <w:lang w:val="id-ID"/>
        </w:rPr>
        <w:t xml:space="preserve"> atau menurunnya motivasi untuk membalas dendam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(Rienneke &amp; Setianingrum, 2018)</w:t>
      </w:r>
      <w:r w:rsidRPr="003D02C4">
        <w:rPr>
          <w:rFonts w:ascii="Times New Roman" w:hAnsi="Times New Roman"/>
          <w:sz w:val="24"/>
          <w:szCs w:val="24"/>
          <w:lang w:val="id-ID"/>
        </w:rPr>
        <w:fldChar w:fldCharType="end"/>
      </w:r>
      <w:r w:rsidRPr="003D02C4">
        <w:rPr>
          <w:rFonts w:ascii="Times New Roman" w:hAnsi="Times New Roman"/>
          <w:sz w:val="24"/>
          <w:szCs w:val="24"/>
          <w:lang w:val="id-ID"/>
        </w:rPr>
        <w:t>. Berdasarkan hasil wawancaranya apabila dihubungkan dengan kasus subjek, terlihat bahwa tidak adanya motivasi untuk melakukan tindakan balas dendam dikarenakan adanya beberapa alasan seperti subjek tidak mau lagi berurusan dengan pelaku, serta menurutnya tidak adanya manfaat ketika dirinya melakukan perbuatan serupa terhadap pelaku.</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xml:space="preserve">Aspek memaafkan yang terakhir adalah </w:t>
      </w:r>
      <w:r w:rsidRPr="003D02C4">
        <w:rPr>
          <w:rFonts w:ascii="Times New Roman" w:hAnsi="Times New Roman"/>
          <w:i/>
          <w:sz w:val="24"/>
          <w:szCs w:val="24"/>
          <w:lang w:val="id-ID"/>
        </w:rPr>
        <w:t>benevolence motivation</w:t>
      </w:r>
      <w:r w:rsidRPr="003D02C4">
        <w:rPr>
          <w:rFonts w:ascii="Times New Roman" w:hAnsi="Times New Roman"/>
          <w:sz w:val="24"/>
          <w:szCs w:val="24"/>
          <w:lang w:val="id-ID"/>
        </w:rPr>
        <w:t xml:space="preserve"> atau motivasi untuk berdamai dengan pelaku meskipun hal tersebut menyakitkan korban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(Rienneke &amp; Setianingrum, 2018)</w:t>
      </w:r>
      <w:r w:rsidRPr="003D02C4">
        <w:rPr>
          <w:rFonts w:ascii="Times New Roman" w:hAnsi="Times New Roman"/>
          <w:sz w:val="24"/>
          <w:szCs w:val="24"/>
          <w:lang w:val="id-ID"/>
        </w:rPr>
        <w:fldChar w:fldCharType="end"/>
      </w:r>
      <w:r w:rsidRPr="003D02C4">
        <w:rPr>
          <w:rFonts w:ascii="Times New Roman" w:hAnsi="Times New Roman"/>
          <w:sz w:val="24"/>
          <w:szCs w:val="24"/>
          <w:lang w:val="id-ID"/>
        </w:rPr>
        <w:t xml:space="preserve">. Dalam kasus yang telah terjadi, subjek mengekspresikan bentuk memaafkanya dengan cara kembali berkomunikasi dengan pelaku, yang mana hal itulah yang menjadi tujuan utama subjek dalam sikap memaafkan pelaku. ketika subjek memaafkan pelaku, bukan berarti hal tersebut membenarkan perundungan yang terjadi terhadap dirinya. Namun, melalui proses pemaafan memungkinkan pelaku untuk mempertanggung jawabkan pelanggaran yang telah dilakukannya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{"citationItems":[{"id":"ITEM-1","itemData":{"DOI":"10.14710/empati.2018.20196","abstract":"Bullying in schools is increasingfrom year to year. One of the negative impacts of bullyingis that the victim experiences low psychological well-being.One of coping strategies that can handle the impact is forgiveness. This study aims to determine the relationship between forgiveness and psychological well-being inbullyingvictims ofPrivate High School District Kendal. The population of this study are students who have experienced abuse in the Private High School District Kendal. The population numbered 117 students, and the sample of the study amounted to 60 students. The sampling technique was done by proportionate cluster random sampling technique. The measuring instrument uses the psychological well-being scale (35 items, α = 0.879) and the forgiveness scale (26 items, α = 0.874).Data analysis techniques used simple regression analysis. The result of statistical analysis shows rxy value = 0,469; ρ = 0,000 (ρ &lt;0.05). The results of data analysis explain that there is a positive relationship between forgiveness and psychological well-being. The higher the forgiveness the higher the psychological well-being. Conversely, the lower the forgiveness the lower the psychological well-being. Effective contribution of forgiveness to psychological wellbeing of 22% and by 78% influenced by other factors not revealed in this study.","author":[{"dropping-particle":"","family":"Juwita","given":"Vita Ratna","non-dropping-particle":"","parse-names":false,"suffix":""},{"dropping-particle":"","family":"Kustanti","given":"Erin Ratna","non-dropping-particle":"","parse-names":false,"suffix":""}],"container-title":"Jurnal Empati","id":"ITEM-1","issue":"1","issued":{"date-parts":[["2020"]]},"page":"274-282","title":"Hubungan antara pemaafan dengan kesejahteraan psikologis pada korban perundungan","type":"article-journal","volume":"7"},"uris":["http://www.mendeley.com/documents/?uuid=d34eda16-906f-4756-86f6-f74a436fda1e"]}],"mendeley":{"formattedCitation":"(Juwita &amp; Kustanti, 2020)","plainTextFormattedCitation":"(Juwita &amp; Kustanti, 2020)","previouslyFormattedCitation":"(Juwita &amp; Kustanti, 2020)"},"properties":{"noteIndex":0},"schema":"https://github.com/citation-style-language/schema/raw/master/csl-citation.json"}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(Juwita &amp; Kustanti, 2020)</w:t>
      </w:r>
      <w:r w:rsidRPr="003D02C4">
        <w:rPr>
          <w:rFonts w:ascii="Times New Roman" w:hAnsi="Times New Roman"/>
          <w:sz w:val="24"/>
          <w:szCs w:val="24"/>
          <w:lang w:val="id-ID"/>
        </w:rPr>
        <w:fldChar w:fldCharType="end"/>
      </w:r>
      <w:r w:rsidRPr="003D02C4">
        <w:rPr>
          <w:rFonts w:ascii="Times New Roman" w:hAnsi="Times New Roman"/>
          <w:sz w:val="24"/>
          <w:szCs w:val="24"/>
          <w:lang w:val="id-ID"/>
        </w:rPr>
        <w:t>.</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xml:space="preserve">Memaafkan merupakan suatu tindakan moralitas yang banyak memberikan keuntungan bagi seseorang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{"citationItems":[{"id":"ITEM-1","itemData":{"ISSN":"2086-3047","abstract":"Perilaku memaafkan merupakan suatu bentuk manifestasi tindakan dan aset pribadi yang berharga untuk menyelesaikan konflik atau permasalahan di kalangan hubungan persahabatan. Mengembangkan perilaku memaafkan dapat mendatangkan banyak keuntungan bagi manusia, yaitu memberikan kesehatan baik psikis maupun fisik, memperbaiki hubungan dengan orang lain, memberikan perhatian terhadap kesejahteraan orang lain serta merupakan suatu bentuk tindakan moralitas. Tujuan penelitian adalah untuk mengetahui bagaimanakah gambaran tentang memaafkan (forgiveness) terhadap konflik pertemanan dan faktor alasan seseorang melakukan forgiveness terhadap konflik dalam pertemanan, serta bagaimana proses memaafkan (forgiveness) terhadap konflik pertemanan. Penelitian ini menggunakan salah satu bentuk metode kualitatif yaitu studi kasus, yang menggunakan wawancara dan observasi. Subjek dalam penelitian ini adalah seorang pria yang merupakan pelaku forgiveness dan satu significant other. Hasil penelitian menunjukkan subjek memiliki gambaran forgiveness yaitu memiliki hati yang besar. Adapun faktor-faktor yang mempengaruhi perilaku memaafkan adalah subjek memberikan maaf pada seseorang karena ingin membangun hubungan sosial yang baik setelah adanya konflik. Untuk proses forgiveness subjek memiliki sikap diam dan menjaga jarak dengan sahabatnya agar tidak terjadi konflik karena subjek membutuhkan waktu untuk melakukan forgiveness","author":[{"dropping-particle":"","family":"Alentina","given":"C.","non-dropping-particle":"","parse-names":false,"suffix":""}],"container-title":"Jurnal Ilmiah Psikologi Gunadarma","id":"ITEM-1","issue":"2","issued":{"date-parts":[["2016"]]},"page":"168-174","title":"Memaafkan (forgiveness) dalam konflik hubungan persahabatan","type":"article-journal","volume":"9"},"uris":["http://www.mendeley.com/documents/?uuid=d5f5c829-ecfb-479a-97d4-f763765c66ff"]}],"mendeley":{"formattedCitation":"(Alentina, 2016)","plainTextFormattedCitation":"(Alentina, 2016)","previouslyFormattedCitation":"(Alentina, 2016)"},"properties":{"noteIndex":0},"schema":"https://github.com/citation-style-language/schema/raw/master/csl-citation.json"}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(Alentina, 2016)</w:t>
      </w:r>
      <w:r w:rsidRPr="003D02C4">
        <w:rPr>
          <w:rFonts w:ascii="Times New Roman" w:hAnsi="Times New Roman"/>
          <w:sz w:val="24"/>
          <w:szCs w:val="24"/>
          <w:lang w:val="id-ID"/>
        </w:rPr>
        <w:fldChar w:fldCharType="end"/>
      </w:r>
      <w:r w:rsidRPr="003D02C4">
        <w:rPr>
          <w:rFonts w:ascii="Times New Roman" w:hAnsi="Times New Roman"/>
          <w:sz w:val="24"/>
          <w:szCs w:val="24"/>
          <w:lang w:val="id-ID"/>
        </w:rPr>
        <w:t xml:space="preserve"> diantaranya dapat membantu seseorang dalam meningkatkan emosi dan situasi positif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{"citationItems":[{"id":"ITEM-1","itemData":{"DOI":"10.1016/j.paid.2016.02.081","abstract":"The belief in a just world (BJW) influences how people navigate their relationships. BJW effects differ depending on the extent to which one's BJW is concerned with the self (BJW-self) and others (BJW-other). In this study (N = 160) we replicated previous research showing that BJW-self encourages forgiveness operationalized as benevolence and extended it to show, for the first time, that BJW-self predicts decisional forgiveness but, unexpectedly, not emotional forgiveness. Conversely, BJW-other encourages negative responding. Most importantly, the study makes a new contribution to BJW theorizing by integrating principles from implicit theories of relationships. Mediation models indicated that BJW-self obtains its association with forgiveness through growth beliefs, whereas BJW-other is associated with negative responding via the agency of destiny beliefs.","author":[{"dropping-particle":"","family":"Bartholomaeus","given":"Jonathan","non-dropping-particle":"","parse-names":false,"suffix":""},{"dropping-particle":"","family":"Strelan","given":"Peter","non-dropping-particle":"","parse-names":false,"suffix":""}],"container-title":"Personality and Individual Differences","id":"ITEM-1","issued":{"date-parts":[["2016"]]},"page":"106-110","title":"Just world beliefs and forgiveness: The mediating role of implicit theories of relationships","type":"article-journal","volume":"96"},"uris":["http://www.mendeley.com/documents/?uuid=e3d10dff-3b06-430a-a32f-0b2c012f934c"]}],"mendeley":{"formattedCitation":"(Bartholomaeus &amp; Strelan, 2016)","plainTextFormattedCitation":"(Bartholomaeus &amp; Strelan, 2016)","previouslyFormattedCitation":"(Bartholomaeus &amp; Strelan, 2016)"},"properties":{"noteIndex":0},"schema":"https://github.com/citation-style-language/schema/raw/master/csl-citation.json"}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(Bartholomaeus &amp; Strelan, 2016)</w:t>
      </w:r>
      <w:r w:rsidRPr="003D02C4">
        <w:rPr>
          <w:rFonts w:ascii="Times New Roman" w:hAnsi="Times New Roman"/>
          <w:sz w:val="24"/>
          <w:szCs w:val="24"/>
          <w:lang w:val="id-ID"/>
        </w:rPr>
        <w:fldChar w:fldCharType="end"/>
      </w:r>
      <w:r w:rsidRPr="003D02C4">
        <w:rPr>
          <w:rFonts w:ascii="Times New Roman" w:hAnsi="Times New Roman"/>
          <w:sz w:val="24"/>
          <w:szCs w:val="24"/>
          <w:lang w:val="id-ID"/>
        </w:rPr>
        <w:t xml:space="preserve">, membangun relasi yang baik dan stabil (Worthington, et al., 2016), Serta merasa lebih bahagia dan selalu berpikir positif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(Rienneke &amp; Setianingrum, 2018)</w:t>
      </w:r>
      <w:r w:rsidRPr="003D02C4">
        <w:rPr>
          <w:rFonts w:ascii="Times New Roman" w:hAnsi="Times New Roman"/>
          <w:sz w:val="24"/>
          <w:szCs w:val="24"/>
          <w:lang w:val="id-ID"/>
        </w:rPr>
        <w:fldChar w:fldCharType="end"/>
      </w:r>
      <w:r w:rsidRPr="003D02C4">
        <w:rPr>
          <w:rFonts w:ascii="Times New Roman" w:hAnsi="Times New Roman"/>
          <w:sz w:val="24"/>
          <w:szCs w:val="24"/>
          <w:lang w:val="id-ID"/>
        </w:rPr>
        <w:t xml:space="preserve">. Memaafkan berpotensi dalam mengurangi pikiran dan emosi negatif yang disebabkan karena adanya luka interpersonal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{"citationItems":[{"id":"ITEM-1","itemData":{"DOI":"10.1037/a0035268","PMID":"24364794","abstract":"Objective: This meta-analysis addressed the efficacy of psychotherapeutic interventions to help people forgive others and to examine moderators of treatment effects. Method: Eligible studies reported quantitative data on forgiveness of a specific hurt following treatment by a professional with an intervention designed explicitly to promote forgiveness. Random effects meta-analyses were conducted using k = 53 posttreatment effect sizes (N = 2,323) and k = 41 follow-up effect sizes (N = 1,716) from a total of 54 published and unpublished research reports. Results: Participants receiving explicit forgiveness treatments reported significantly greater forgiveness than participants not receiving treatment (Δ+ = 0.56 [0.43, 0.68]) and participants, receiving alternative treatments (Δ+ = 0.45 [0.21, 0.69]). Also, forgiveness treatments resulted in greater changes in depression, anxiety, and hope than no-treatment conditions. Moderators of treatment efficacy included treatment dosage, offense severity, treatment model, and treatment modality. Multimoderator analyses indicated that treatment dosage (i.e., longer interventions) and modality (individual &gt; group) uniquely predicted change in forgiveness compared with no-treatment controls. Compared with alternative treatment conditions, both modality (individual &gt; group) and offense severity were marginally predictive (ps &lt; .10) of treatment effects. Conclusions: It appears that using theoretically grounded forgiveness interventions is a sound choice for helping clients to deal with past offenses and helping them achieve resolution in the form of forgiveness. Differences between treatment approaches disappeared when controlling for other significant moderators; the advantage for individual interventions was most clearly demonstrated for Enright-model interventions, as there have been no studies of individual interventions using the Worthington model.","author":[{"dropping-particle":"","family":"Wade","given":"Nathaniel G","non-dropping-particle":"","parse-names":false,"suffix":""},{"dropping-particle":"","family":"Hoyt","given":"William T","non-dropping-particle":"","parse-names":false,"suffix":""},{"dropping-particle":"","family":"Kidwell","given":"Julia E M","non-dropping-particle":"","parse-names":false,"suffix":""},{"dropping-particle":"","family":"Worthington","given":"Everett L","non-dropping-particle":"","parse-names":false,"suffix":""}],"container-title":"Journal of Consulting and Clinical Psychology","id":"ITEM-1","issue":"1","issued":{"date-parts":[["2014"]]},"title":"Efficacy of psychotherapeutic interventions to promote forgiveness: a meta-analysis","type":"article-journal","volume":"82"},"uris":["http://www.mendeley.com/documents/?uuid=1d0d6606-255a-4497-9caf-a8905c3b9bc5"]}],"mendeley":{"formattedCitation":"(Wade et al., 2014)","plainTextFormattedCitation":"(Wade et al., 2014)","previouslyFormattedCitation":"(Wade et al., 2014)"},"properties":{"noteIndex":0},"schema":"https://github.com/citation-style-language/schema/raw/master/csl-citation.json"}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(Wade et al., 2014)</w:t>
      </w:r>
      <w:r w:rsidRPr="003D02C4">
        <w:rPr>
          <w:rFonts w:ascii="Times New Roman" w:hAnsi="Times New Roman"/>
          <w:sz w:val="24"/>
          <w:szCs w:val="24"/>
          <w:lang w:val="id-ID"/>
        </w:rPr>
        <w:fldChar w:fldCharType="end"/>
      </w:r>
      <w:r w:rsidRPr="003D02C4">
        <w:rPr>
          <w:rFonts w:ascii="Times New Roman" w:hAnsi="Times New Roman"/>
          <w:sz w:val="24"/>
          <w:szCs w:val="24"/>
          <w:lang w:val="id-ID"/>
        </w:rPr>
        <w:t>.</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xml:space="preserve">Memaafkan juga dapat diartikan sebagai penerimaan serta melepaskan emosi-emosi negatif dan memudahkan dalam penyembuhan diri ketika dihadapkan dengan berbagai situasi interpersonal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{"citationItems":[{"id":"ITEM-1","itemData":{"DOI":"10.1521/jscp.2009.28.7.862","abstract":"This study examines the role of religiosity in posttraumatic growth in Israeli religious, traditional, and secular adolescents (n = 1482; aged 16) who were exposed to terror events. Results showed that religious youth reported higher levels of growth than secular youth. Among secular and traditional youth posttraumatic symptoms and an unwillingness to forgive were positively associated with growth. For religious youth forgiveness was positively associated with growth. Fear of terror was positively associated with growth across the groups. These findings imply that since the predictors of growth vary by religiosity, it has different meanings depending on the religiosity of the youth. Growth seems to be a function of distress among secular and traditional but not religious youth. This extends our understanding of the role of religiosity in the posttraumatic growth process among adolescents following terror.","author":[{"dropping-particle":"","family":"Laufer","given":"Avital","non-dropping-particle":"","parse-names":false,"suffix":""},{"dropping-particle":"","family":"Raz-Hamama","given":"Yaira","non-dropping-particle":"","parse-names":false,"suffix":""},{"dropping-particle":"","family":"Levine","given":"Stephen Z.","non-dropping-particle":"","parse-names":false,"suffix":""},{"dropping-particle":"","family":"Solomon","given":"Zahava","non-dropping-particle":"","parse-names":false,"suffix":""}],"container-title":"Journal of Social and Clinical Psychology","id":"ITEM-1","issue":"7","issued":{"date-parts":[["2009"]]},"page":"862-880","title":"Posttraumatic growth in adolescence: The role of religiosity, distress, and forgiveness","type":"article-journal","volume":"28"},"uris":["http://www.mendeley.com/documents/?uuid=603e191c-21fa-4487-a057-35323af3c78f"]},{"id":"ITEM-2","itemData":{"DOI":"10.20527/ecopsy.v6i1.5700","ISSN":"2354-7197","abstract":"Psychological Wellbeing is a condition of a person who is not only free from pressure, but also optimal and healthy conditionS. The purpose of this study was to find out how gratitude, and forgiveness could effect the psychological well-being of adolescents. The type of this research is an ex-post facto. The population of this research was 2.537 adolescents who were in high schools in Bantul District, DI Yogyakarta. 331 samples were taken using cluster random sampling tehnique. Data were collected using scale. Data analysis used multiple linear regression, with significance level 0.05. The results of the research showed that forgiveness had a positive and significant affect on psychological wellbeing with p = 0.000, p &lt;0.05 meaning that forgiveness could affect the psychological well-being in adolescents","author":[{"dropping-particle":"","family":"Rahayu","given":"Ida Ike","non-dropping-particle":"","parse-names":false,"suffix":""},{"dropping-particle":"","family":"Setiawati","given":"Farida Agus","non-dropping-particle":"","parse-names":false,"suffix":""}],"container-title":"Jurnal Ecopsy","id":"ITEM-2","issue":"1","issued":{"date-parts":[["2019"]]},"page":"50-57","title":"Pengaruh rasa syukur dan memaafkan terhadap kesejahteraan psikologis pada remaja","type":"article-journal","volume":"6"},"uris":["http://www.mendeley.com/documents/?uuid=22605a46-baad-4ec6-83d5-f5a341de278e"]}],"mendeley":{"formattedCitation":"(Laufer et al., 2009; Rahayu &amp; Setiawati, 2019)","manualFormatting":"(Laufer et al., 2009 dalam Rahayu &amp; Setiawan, 2019)","plainTextFormattedCitation":"(Laufer et al., 2009; Rahayu &amp; Setiawati, 2019)","previouslyFormattedCitation":"(Laufer et al., 2009; Rahayu &amp; Setiawati, 2019)"},"properties":{"noteIndex":0},"schema":"https://github.com/citation-style-language/schema/raw/master/csl-citation.json"}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(Laufer et al., 2009 dalam Rahayu &amp; Setiawan, 2019)</w:t>
      </w:r>
      <w:r w:rsidRPr="003D02C4">
        <w:rPr>
          <w:rFonts w:ascii="Times New Roman" w:hAnsi="Times New Roman"/>
          <w:sz w:val="24"/>
          <w:szCs w:val="24"/>
          <w:lang w:val="id-ID"/>
        </w:rPr>
        <w:fldChar w:fldCharType="end"/>
      </w:r>
      <w:r w:rsidRPr="003D02C4">
        <w:rPr>
          <w:rFonts w:ascii="Times New Roman" w:hAnsi="Times New Roman"/>
          <w:sz w:val="24"/>
          <w:szCs w:val="24"/>
          <w:lang w:val="id-ID"/>
        </w:rPr>
        <w:t xml:space="preserve">. Sebagaimana hasil penelitian yang dilakukan oleh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{"citationItems":[{"id":"ITEM-1","itemData":{"ISSN":"13025600","abstract":"Cyberbullying has been commonplace practice among Indonesian teenagers engaging in on-line space. However, this phenomenon has not been extensively researched in the context of Indonesia. This present study aims to examine the extent to which level of forgiveness contribute to varying degrees of cyberbullying. It is a quantitative in which the data were drawn from 495 senior high school students in Yogyakarta, Indonesia. The research findings revealed that there was a significant correlation of β= .255, p = .011 between level of forgiveness and patterns of response towards cyberbullying and also a correlation of (β=.316, p = .001) between cybervictim and cyberbully. The study concluded with some recommendations with regard to the effect of cyberbullying.","author":[{"dropping-particle":"","family":"Safaria","given":"Triantoro","non-dropping-particle":"","parse-names":false,"suffix":""},{"dropping-particle":"","family":"Tentama","given":"Fatwa","non-dropping-particle":"","parse-names":false,"suffix":""},{"dropping-particle":"","family":"Suyono","given":"Hadi","non-dropping-particle":"","parse-names":false,"suffix":""}],"container-title":"TOJET: The Turkish Online Journal of Educational Technology","id":"ITEM-1","issue":"3","issued":{"date-parts":[["2016"]]},"page":"40-48","title":"Cyberbully, cybervictim, and forgiveness among Indonesian high school studens","type":"article-journal","volume":"15"},"uris":["http://www.mendeley.com/documents/?uuid=02a325bc-9c1b-478d-ba5c-da3f351a2457"]}],"mendeley":{"formattedCitation":"(Safaria et al., 2016)","plainTextFormattedCitation":"(Safaria et al., 2016)","previouslyFormattedCitation":"(Safaria et al., 2016)"},"properties":{"noteIndex":0},"schema":"https://github.com/citation-style-language/schema/raw/master/csl-citation.json"}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(Safaria et al., 2016)</w:t>
      </w:r>
      <w:r w:rsidRPr="003D02C4">
        <w:rPr>
          <w:rFonts w:ascii="Times New Roman" w:hAnsi="Times New Roman"/>
          <w:sz w:val="24"/>
          <w:szCs w:val="24"/>
          <w:lang w:val="id-ID"/>
        </w:rPr>
        <w:fldChar w:fldCharType="end"/>
      </w:r>
      <w:r w:rsidRPr="003D02C4">
        <w:rPr>
          <w:rFonts w:ascii="Times New Roman" w:hAnsi="Times New Roman"/>
          <w:sz w:val="24"/>
          <w:szCs w:val="24"/>
          <w:lang w:val="id-ID"/>
        </w:rPr>
        <w:t xml:space="preserve"> bahwa memaafkan memiliki peranan penting dalam menurunkan tindakan </w:t>
      </w:r>
      <w:r w:rsidRPr="003D02C4">
        <w:rPr>
          <w:rFonts w:ascii="Times New Roman" w:hAnsi="Times New Roman"/>
          <w:i/>
          <w:sz w:val="24"/>
          <w:szCs w:val="24"/>
          <w:lang w:val="id-ID"/>
        </w:rPr>
        <w:t>cyberbyullying</w:t>
      </w:r>
      <w:r w:rsidRPr="003D02C4">
        <w:rPr>
          <w:rFonts w:ascii="Times New Roman" w:hAnsi="Times New Roman"/>
          <w:sz w:val="24"/>
          <w:szCs w:val="24"/>
          <w:lang w:val="id-ID"/>
        </w:rPr>
        <w:t>. Dengan memaafkan pelaku kejahatan dapat menurunkan tingkat kemarahan dan kecil kemungkinannya untuk melakukan perbuatan balas dendam.</w:t>
      </w:r>
    </w:p>
    <w:p w:rsidR="003D02C4" w:rsidRPr="003D02C4" w:rsidRDefault="003D02C4" w:rsidP="003D02C4">
      <w:pPr>
        <w:spacing w:after="0" w:line="240" w:lineRule="auto"/>
        <w:ind w:left="426" w:firstLine="425"/>
        <w:jc w:val="both"/>
        <w:rPr>
          <w:rFonts w:ascii="Times New Roman" w:hAnsi="Times New Roman"/>
          <w:sz w:val="24"/>
          <w:szCs w:val="24"/>
          <w:lang w:val="id-ID"/>
        </w:rPr>
      </w:pPr>
      <w:r w:rsidRPr="003D02C4">
        <w:rPr>
          <w:rFonts w:ascii="Times New Roman" w:hAnsi="Times New Roman"/>
          <w:sz w:val="24"/>
          <w:szCs w:val="24"/>
          <w:lang w:val="id-ID"/>
        </w:rPr>
        <w:t xml:space="preserve">Dengan memaafkan dapat membantu seseorang dalam meningkatkan kesejahteraan psikologis serta menguatkan hubungan interpersonal, sebagaimana penelitian sebelumnya yang dilakukan oleh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{"citationItems":[{"id":"ITEM-1","itemData":{"abstract":"The field of Positive psychology intends to study positive human strengths and their benefit to enhance optimal functioning. Character strengths have been one of the key elements of Positive psychology. Gratitude and forgiveness are considered as character strengths and have received attention in empirical researches but majority of researches have been carried out among adults. The preventive nature of positive psychology has observed the need to enhance wellbeing early in childhood and adolescent years. The present study explored the relationship between gratitude, forgiveness and wellbeing among adolescents. The sample size taken was 250 (125 boys and 125girls). Statistical analysts included Pearson Product Moment correlation method and t-test. The results revealed that gratitude and forgiveness have been found to be positively correlated with psychological wellbeing. The study also indicated that gratitude and forgiveness showed positive correlation with life-satisfaction, positive affect and negative correlation with negative affect (components of subjective wellbeing). The attempt was made to explore gender differences in the study.","author":[{"dropping-particle":"","family":"Shourie","given":"Shruti","non-dropping-particle":"","parse-names":false,"suffix":""},{"dropping-particle":"","family":"Kaur","given":"Harshmeet","non-dropping-particle":"","parse-names":false,"suffix":""}],"container-title":"Indian Journal of Health and Wellbeing","id":"ITEM-1","issue":"8","issued":{"date-parts":[["2016"]]},"page":"827-833","title":"Gratitude and forgiveness as correlates of well-being among adolescents","type":"article-journal","volume":"7"},"uris":["http://www.mendeley.com/documents/?uuid=5fe72741-9420-47dd-947d-782eeb08cb9f"]}],"mendeley":{"formattedCitation":"(Shourie &amp; Kaur, 2016)","plainTextFormattedCitation":"(Shourie &amp; Kaur, 2016)","previouslyFormattedCitation":"(Shourie &amp; Kaur, 2016)"},"properties":{"noteIndex":0},"schema":"https://github.com/citation-style-language/schema/raw/master/csl-citation.json"}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(Shourie &amp; Kaur, 2016)</w:t>
      </w:r>
      <w:r w:rsidRPr="003D02C4">
        <w:rPr>
          <w:rFonts w:ascii="Times New Roman" w:hAnsi="Times New Roman"/>
          <w:sz w:val="24"/>
          <w:szCs w:val="24"/>
          <w:lang w:val="id-ID"/>
        </w:rPr>
        <w:fldChar w:fldCharType="end"/>
      </w:r>
      <w:r w:rsidRPr="003D02C4">
        <w:rPr>
          <w:rFonts w:ascii="Times New Roman" w:hAnsi="Times New Roman"/>
          <w:sz w:val="24"/>
          <w:szCs w:val="24"/>
          <w:lang w:val="id-ID"/>
        </w:rPr>
        <w:t xml:space="preserve"> diketahui adanya hubungan positif antara memaafkan dengan kesejahteraan psikologis pada remaja. Melalui proses memaafkan dapat mempererat hubungan interpersonal remaja. Selain itu, seseorang yang mampu memaafkan akan menunjukkan rendahnya tingkat depresi dan berkurangnya motivasi untuk membalas dendam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{"citationItems":[{"id":"ITEM-1","itemData":{"DOI":"10.7334/psicothema2016.251","ISSN":"1886144X","PMID":"28438245","abstract":"Background: Many studies have shown that victimisation by bullies is linked with psychopathology. Research has also demonstrated that forgiveness is associated with the mental health of victims of bullying. Method: Our objective was to explore the multiple components of forgiveness (i.e., benevolence, decreased avoidance of the perpetrator and diminished desire for revenge) as mediators of the negative mental health effects of bullying in Italian adolescents. Our hypothesis was that those who forgive their bullies would show lower levels of depression, state anger, and behaviour problems than those who did not forgive. Participants were 319 students ages 14 to 22 from two schools in Southern Italy who completed five self-report questionnaires measuring levels of victimisation, forgiveness, depression, anger, and total behaviour problems. Results: The results varied according to the components of forgiveness: although benevolence toward the victim was not a significant correlate of outcome, harbouring a desire for revenge and avoiding the perpetrator emerged as very maladaptive. Conclusions: Our study indicates that is it important for those working with adolescents to help victims of bullying overcome the negative mental health effects of the victimisation by letting go of un-forgiveness.","author":[{"dropping-particle":"","family":"Barcaccia","given":"Barbara","non-dropping-particle":"","parse-names":false,"suffix":""},{"dropping-particle":"","family":"Schneider","given":"Barry Howard","non-dropping-particle":"","parse-names":false,"suffix":""},{"dropping-particle":"","family":"Pallini","given":"Susanna","non-dropping-particle":"","parse-names":false,"suffix":""},{"dropping-particle":"","family":"Baiocco","given":"Roberto","non-dropping-particle":"","parse-names":false,"suffix":""}],"container-title":"Psicothema","id":"ITEM-1","issue":"2","issued":{"date-parts":[["2017"]]},"page":"217-222","title":"Bullying and the detrimental role of un-forgiveness in adolescents’ wellbeing","type":"article-journal","volume":"29"},"uris":["http://www.mendeley.com/documents/?uuid=fa2a20ae-ed3c-403d-9890-2994ca6b7233"]}],"mendeley":{"formattedCitation":"(Barcaccia et al., 2017)","plainTextFormattedCitation":"(Barcaccia et al., 2017)","previouslyFormattedCitation":"(Barcaccia et al., 2017)"},"properties":{"noteIndex":0},"schema":"https://github.com/citation-style-language/schema/raw/master/csl-citation.json"}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(Barcaccia et al., 2017)</w:t>
      </w:r>
      <w:r w:rsidRPr="003D02C4">
        <w:rPr>
          <w:rFonts w:ascii="Times New Roman" w:hAnsi="Times New Roman"/>
          <w:sz w:val="24"/>
          <w:szCs w:val="24"/>
          <w:lang w:val="id-ID"/>
        </w:rPr>
        <w:fldChar w:fldCharType="end"/>
      </w:r>
      <w:r w:rsidRPr="003D02C4">
        <w:rPr>
          <w:rFonts w:ascii="Times New Roman" w:hAnsi="Times New Roman"/>
          <w:sz w:val="24"/>
          <w:szCs w:val="24"/>
          <w:lang w:val="id-ID"/>
        </w:rPr>
        <w:t>.</w:t>
      </w:r>
    </w:p>
    <w:p w:rsidR="005E50EA" w:rsidRPr="003D02C4" w:rsidRDefault="003D02C4" w:rsidP="003D02C4">
      <w:pPr>
        <w:rPr>
          <w:rFonts w:ascii="Times New Roman" w:hAnsi="Times New Roman"/>
        </w:rPr>
      </w:pPr>
      <w:r w:rsidRPr="003D02C4">
        <w:rPr>
          <w:rFonts w:ascii="Times New Roman" w:hAnsi="Times New Roman"/>
          <w:sz w:val="24"/>
          <w:szCs w:val="24"/>
          <w:lang w:val="id-ID"/>
        </w:rPr>
        <w:t xml:space="preserve">Memaafkan sudah sangat jelas urgensinya, ketika seseorang mampu memaafkan kesalahan orang lain tanpa adanya rasa dendam maka orang tersebut akan mendapatkan ketenangan hati dan ketenangan jiwa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{"citationItems":[{"id":"ITEM-1","itemData":{"DOI":"10.32939/ijcd.v3i2.1031","ISSN":"2685-7375","abstract":"Forgiveness is a very important positive force that exists within a person so as not to always be trapped in a negative emotional state which can proceed to release all negative emotions such as feelings of anger, feelings of hatred, hurt and even the desire to take revenge for others. how others treat us. Forgiveness is also included in a concept contained in the study of positive psychology which according to Martin Seligman that positive psychology does not only focus on a person's weakness or mental illness but also focuses on the positive strengths possessed by each person to regulate these negative emotions into a positive emotion. One way to develop yourself is by forgiving. Forgiveness has a very important role in a person's mental health, where when an individual is having feelings of anger, hurt, disappointment, and feelings of hatred towards others, this can increase the negative emotions that exist within the individual which can later cause stress. frustration, sadness and even the desire to take revenge against someone because they have harbored these negative emotions for too long which are eventually released with revenge. Forgiveness is very important because forgiving is a way to release all negative emotions that exist in a person and when successfully released it will have positive impacts that can be felt by the person, especially the positive impact on his mental health, which forgiveness will create feelings a person becomes more relieved, feels better, and the mood becomes calmer and more comfortable, therefore forgiveness is very important to do. The purpose of thr journal writing is, 1) to understand the concept of forgiveness within positive psychology, 2) understanding the relationship between forgivrness and mental health, 3) understanding the importance of forgiveness toward mental health.Descriptive qualitative writing method used in this study is to describe several important concepts that will be discussed so that they are clearer and easier to understand. The results of the study show that people who always forgive will make themselves calmer and make the quality of their lives better because basically forgiveness has a very clear urgency, especially in a person's mental health condition.","author":[{"dropping-particle":"","family":"Nihayah","given":"Ulin","non-dropping-particle":"","parse-names":false,"suffix":""},{"dropping-particle":"","family":"Ade Putri","given":"Salsabila","non-dropping-particle":"","parse-names":false,"suffix":""},{"dropping-particle":"","family":"Hidayat","given":"Rahmat","non-dropping-particle":"","parse-names":false,"suffix":""}],"container-title":"Indonesian Journal of Counseling and Development","id":"ITEM-1","issue":"2","issued":{"date-parts":[["2021"]]},"page":"108-119","title":"Konsep memaafkan dalam psikologi positif","type":"article-journal","volume":"3"},"uris":["http://www.mendeley.com/documents/?uuid=1c15cf30-752d-4dda-b591-663982dec8fd"]}],"mendeley":{"formattedCitation":"(Nihayah et al., 2021)","plainTextFormattedCitation":"(Nihayah et al., 2021)","previouslyFormattedCitation":"(Nihayah et al., 2021)"},"properties":{"noteIndex":0},"schema":"https://github.com/citation-style-language/schema/raw/master/csl-citation.json"}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(Nihayah et al., 2021)</w:t>
      </w:r>
      <w:r w:rsidRPr="003D02C4">
        <w:rPr>
          <w:rFonts w:ascii="Times New Roman" w:hAnsi="Times New Roman"/>
          <w:sz w:val="24"/>
          <w:szCs w:val="24"/>
          <w:lang w:val="id-ID"/>
        </w:rPr>
        <w:fldChar w:fldCharType="end"/>
      </w:r>
      <w:r w:rsidRPr="003D02C4">
        <w:rPr>
          <w:rFonts w:ascii="Times New Roman" w:hAnsi="Times New Roman"/>
          <w:sz w:val="24"/>
          <w:szCs w:val="24"/>
          <w:lang w:val="id-ID"/>
        </w:rPr>
        <w:t xml:space="preserve"> Selain memperoleh ketenangan jiwa, memaafkan membuat seseorang merasakan emosi positif karena tak lagi mengingat hal-hal yang membuatnya sakit hati. Sehingga hati menjadi lebih tenang, tidak lagi merasakan sakit hati dan menghilangkan rasa dendam </w:t>
      </w:r>
      <w:r w:rsidRPr="003D02C4">
        <w:rPr>
          <w:rFonts w:ascii="Times New Roman" w:hAnsi="Times New Roman"/>
          <w:sz w:val="24"/>
          <w:szCs w:val="24"/>
          <w:lang w:val="id-ID"/>
        </w:rPr>
        <w:fldChar w:fldCharType="begin" w:fldLock="1"/>
      </w:r>
      <w:r w:rsidRPr="003D02C4">
        <w:rPr>
          <w:rFonts w:ascii="Times New Roman" w:hAnsi="Times New Roman"/>
          <w:sz w:val="24"/>
          <w:szCs w:val="24"/>
          <w:lang w:val="id-ID"/>
        </w:rPr>
        <w:instrText>ADDIN CSL_CITATION {"citationItems":[{"id":"ITEM-1","itemData":{"DOI":"10.24815/s-jpu.v1i2.11574","ISSN":"2614-6428","abstract":"Forgiveness is an effort that involves certain thoughts, feelings, and actions by the offended individuals to decide not to punish the perpetators. It lessens the resentment, hate, and other negative emotions and experience emotional relief thereafter. This study aimed to determine the dynamics of forgiveness in adolescents with parental divorce. This research used qualitative method with phenomenology approach and using purposive sampling technique. The respondents in this study were three adolescents with characteristics live in Banda Aceh, are the children of divorced parents and are willing to share their experiences regarding parental divorce. The results showed that the three respondents have different dynamics of forgiveness. Of the three respondents interviewed, only one respondent was able to forgive, one was not able to forgive yet, and the other one did not want to forgive. The process of forgiveness was strongly influenced by the quality of relationships with the perpetator, as well as how the respondents interpret their experiences and feelings towards the perpetator","author":[{"dropping-particle":"","family":"Nasri","given":"Silfana Amalia","non-dropping-particle":"","parse-names":false,"suffix":""},{"dropping-particle":"","family":"Nisa","given":"Haiyun","non-dropping-particle":"","parse-names":false,"suffix":""},{"dropping-particle":"","family":"Karjuniwati","given":"Karjuniwati","non-dropping-particle":"","parse-names":false,"suffix":""}],"container-title":"Seurune Jurnal Psikologi Unsyiah","id":"ITEM-1","issue":"2","issued":{"date-parts":[["2018"]]},"page":"102-120","title":"Bagaimana remaja memaafkan perceraian orang tuanya: Sebuah studi fenomenologis","type":"article-journal","volume":"1"},"uris":["http://www.mendeley.com/documents/?uuid=fc242327-a03f-419f-9376-841ea12ab26e"]}],"mendeley":{"formattedCitation":"(Nasri et al., 2018)","plainTextFormattedCitation":"(Nasri et al., 2018)","previouslyFormattedCitation":"(Nasri et al., 2018)"},"properties":{"noteIndex":0},"schema":"https://github.com/citation-style-language/schema/raw/master/csl-citation.json"}</w:instrText>
      </w:r>
      <w:r w:rsidRPr="003D02C4">
        <w:rPr>
          <w:rFonts w:ascii="Times New Roman" w:hAnsi="Times New Roman"/>
          <w:sz w:val="24"/>
          <w:szCs w:val="24"/>
          <w:lang w:val="id-ID"/>
        </w:rPr>
        <w:fldChar w:fldCharType="separate"/>
      </w:r>
      <w:r w:rsidRPr="003D02C4">
        <w:rPr>
          <w:rFonts w:ascii="Times New Roman" w:hAnsi="Times New Roman"/>
          <w:sz w:val="24"/>
          <w:szCs w:val="24"/>
          <w:lang w:val="id-ID"/>
        </w:rPr>
        <w:t>(Nasri et al., 2018)</w:t>
      </w:r>
      <w:r w:rsidRPr="003D02C4">
        <w:rPr>
          <w:rFonts w:ascii="Times New Roman" w:hAnsi="Times New Roman"/>
          <w:sz w:val="24"/>
          <w:szCs w:val="24"/>
          <w:lang w:val="id-ID"/>
        </w:rPr>
        <w:fldChar w:fldCharType="end"/>
      </w:r>
    </w:p>
    <w:sectPr w:rsidR="005E50EA" w:rsidRPr="003D02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2C4"/>
    <w:rsid w:val="002C6E7B"/>
    <w:rsid w:val="003D02C4"/>
    <w:rsid w:val="0096318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0E4F5A-8C50-4E68-8677-5032D467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2C4"/>
    <w:pPr>
      <w:spacing w:after="200" w:line="276" w:lineRule="auto"/>
    </w:pPr>
    <w:rPr>
      <w:rFonts w:eastAsia="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8163</Words>
  <Characters>46531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2023-08-17T04:54:00Z</dcterms:created>
  <dcterms:modified xsi:type="dcterms:W3CDTF">2023-08-17T04:56:00Z</dcterms:modified>
</cp:coreProperties>
</file>